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i w:val="1"/>
          <w:iCs w:val="1"/>
          <w:sz w:val="40"/>
          <w:szCs w:val="40"/>
        </w:rPr>
      </w:pPr>
      <w:r>
        <w:rPr>
          <w:rFonts w:ascii="Arial" w:hAnsi="Arial"/>
          <w:i w:val="1"/>
          <w:iCs w:val="1"/>
          <w:sz w:val="40"/>
          <w:szCs w:val="40"/>
          <w:rtl w:val="0"/>
        </w:rPr>
        <w:t xml:space="preserve"> </w:t>
      </w:r>
    </w:p>
    <w:p>
      <w:pPr>
        <w:pStyle w:val="Body"/>
        <w:jc w:val="center"/>
        <w:rPr>
          <w:rFonts w:ascii="Arial" w:cs="Arial" w:hAnsi="Arial" w:eastAsia="Arial"/>
          <w:i w:val="1"/>
          <w:iCs w:val="1"/>
          <w:sz w:val="52"/>
          <w:szCs w:val="52"/>
        </w:rPr>
      </w:pPr>
      <w:r>
        <w:rPr>
          <w:rFonts w:ascii="Arial" w:hAnsi="Arial"/>
          <w:i w:val="1"/>
          <w:iCs w:val="1"/>
          <w:sz w:val="52"/>
          <w:szCs w:val="52"/>
          <w:rtl w:val="0"/>
          <w:lang w:val="nl-NL"/>
        </w:rPr>
        <w:t>The Friends of Wisbech &amp; Fenland Museum</w:t>
      </w:r>
    </w:p>
    <w:p>
      <w:pPr>
        <w:pStyle w:val="Body"/>
        <w:jc w:val="center"/>
        <w:rPr>
          <w:rFonts w:ascii="Arial" w:cs="Arial" w:hAnsi="Arial" w:eastAsia="Arial"/>
          <w:i w:val="1"/>
          <w:iCs w:val="1"/>
          <w:sz w:val="16"/>
          <w:szCs w:val="16"/>
        </w:rPr>
      </w:pPr>
    </w:p>
    <w:p>
      <w:pPr>
        <w:pStyle w:val="Body"/>
        <w:jc w:val="center"/>
        <w:rPr>
          <w:rFonts w:ascii="Arial" w:cs="Arial" w:hAnsi="Arial" w:eastAsia="Arial"/>
          <w:i w:val="1"/>
          <w:iCs w:val="1"/>
          <w:sz w:val="36"/>
          <w:szCs w:val="36"/>
        </w:rPr>
      </w:pPr>
      <w:r>
        <w:rPr>
          <w:rFonts w:ascii="Arial" w:hAnsi="Arial"/>
          <w:i w:val="1"/>
          <w:iCs w:val="1"/>
          <w:sz w:val="36"/>
          <w:szCs w:val="36"/>
          <w:rtl w:val="0"/>
          <w:lang w:val="de-DE"/>
        </w:rPr>
        <w:t>Winter Lecture Programme</w:t>
      </w:r>
    </w:p>
    <w:p>
      <w:pPr>
        <w:pStyle w:val="Body"/>
        <w:pBdr>
          <w:top w:val="nil"/>
          <w:left w:val="nil"/>
          <w:bottom w:val="dotted" w:color="000000" w:sz="24" w:space="0" w:shadow="0" w:frame="0"/>
          <w:right w:val="nil"/>
        </w:pBdr>
        <w:jc w:val="center"/>
        <w:rPr>
          <w:rFonts w:ascii="Britannic Bold" w:cs="Britannic Bold" w:hAnsi="Britannic Bold" w:eastAsia="Britannic Bold"/>
          <w:b w:val="1"/>
          <w:bCs w:val="1"/>
          <w:sz w:val="56"/>
          <w:szCs w:val="56"/>
        </w:rPr>
      </w:pPr>
      <w:r>
        <w:rPr>
          <w:rFonts w:ascii="Britannic Bold" w:cs="Britannic Bold" w:hAnsi="Britannic Bold" w:eastAsia="Britannic Bold"/>
          <w:b w:val="1"/>
          <w:bCs w:val="1"/>
          <w:sz w:val="56"/>
          <w:szCs w:val="56"/>
          <w:rtl w:val="0"/>
          <w:lang w:val="en-US"/>
        </w:rPr>
        <w:t>Wednesday 1 February 2017 at 1pm</w:t>
      </w:r>
    </w:p>
    <w:p>
      <w:pPr>
        <w:pStyle w:val="Body"/>
        <w:jc w:val="center"/>
        <w:rPr>
          <w:rFonts w:ascii="Britannic Bold" w:cs="Britannic Bold" w:hAnsi="Britannic Bold" w:eastAsia="Britannic Bold"/>
          <w:b w:val="1"/>
          <w:bCs w:val="1"/>
          <w:sz w:val="56"/>
          <w:szCs w:val="56"/>
        </w:rPr>
      </w:pPr>
      <w:r>
        <w:rPr>
          <w:rFonts w:ascii="Britannic Bold" w:cs="Britannic Bold" w:hAnsi="Britannic Bold" w:eastAsia="Britannic Bold"/>
          <w:b w:val="1"/>
          <w:bCs w:val="1"/>
          <w:sz w:val="96"/>
          <w:szCs w:val="96"/>
          <w:rtl w:val="0"/>
          <w:lang w:val="en-US"/>
        </w:rPr>
        <w:t>The Exotic World of The Georgian Theatre</w:t>
      </w:r>
    </w:p>
    <w:p>
      <w:pPr>
        <w:pStyle w:val="Body"/>
        <w:jc w:val="center"/>
        <w:rPr>
          <w:rFonts w:ascii="Arial" w:cs="Arial" w:hAnsi="Arial" w:eastAsia="Arial"/>
          <w:i w:val="1"/>
          <w:iCs w:val="1"/>
          <w:sz w:val="52"/>
          <w:szCs w:val="52"/>
        </w:rPr>
      </w:pPr>
      <w:r>
        <w:rPr>
          <w:rFonts w:ascii="Arial" w:hAnsi="Arial"/>
          <w:i w:val="1"/>
          <w:iCs w:val="1"/>
          <w:sz w:val="52"/>
          <w:szCs w:val="52"/>
          <w:rtl w:val="0"/>
          <w:lang w:val="en-US"/>
        </w:rPr>
        <w:t>an authoritative and informative talk by</w:t>
      </w:r>
    </w:p>
    <w:p>
      <w:pPr>
        <w:pStyle w:val="Body"/>
        <w:jc w:val="center"/>
        <w:rPr>
          <w:rFonts w:ascii="Britannic Bold" w:cs="Britannic Bold" w:hAnsi="Britannic Bold" w:eastAsia="Britannic Bold"/>
          <w:b w:val="1"/>
          <w:bCs w:val="1"/>
          <w:sz w:val="96"/>
          <w:szCs w:val="96"/>
        </w:rPr>
      </w:pPr>
      <w:r>
        <w:rPr>
          <w:rFonts w:ascii="Britannic Bold" w:cs="Britannic Bold" w:hAnsi="Britannic Bold" w:eastAsia="Britannic Bold"/>
          <w:b w:val="1"/>
          <w:bCs w:val="1"/>
          <w:sz w:val="96"/>
          <w:szCs w:val="96"/>
          <w:rtl w:val="0"/>
          <w:lang w:val="fr-FR"/>
        </w:rPr>
        <w:t>Jacqueline Mulhallen</w:t>
      </w:r>
    </w:p>
    <w:p>
      <w:pPr>
        <w:pStyle w:val="Body"/>
        <w:jc w:val="center"/>
        <w:rPr>
          <w:rFonts w:ascii="Arial" w:cs="Arial" w:hAnsi="Arial" w:eastAsia="Arial"/>
          <w:i w:val="1"/>
          <w:iCs w:val="1"/>
          <w:sz w:val="36"/>
          <w:szCs w:val="36"/>
        </w:rPr>
      </w:pPr>
      <w:r>
        <w:rPr>
          <w:rFonts w:ascii="Arial" w:hAnsi="Arial"/>
          <w:i w:val="1"/>
          <w:iCs w:val="1"/>
          <w:sz w:val="34"/>
          <w:szCs w:val="34"/>
          <w:rtl w:val="0"/>
          <w:lang w:val="en-US"/>
        </w:rPr>
        <w:t xml:space="preserve">Forget the wigs and fans and sipping tea! At the Georgian theatre you could be transported from London to China and from the South Seas to the storming of the Bastille </w:t>
      </w:r>
      <w:r>
        <w:rPr>
          <w:rFonts w:ascii="Arial" w:hAnsi="Arial" w:hint="default"/>
          <w:i w:val="1"/>
          <w:iCs w:val="1"/>
          <w:sz w:val="34"/>
          <w:szCs w:val="34"/>
          <w:rtl w:val="0"/>
          <w:lang w:val="en-US"/>
        </w:rPr>
        <w:t>–</w:t>
      </w:r>
      <w:r>
        <w:rPr>
          <w:rFonts w:ascii="Arial" w:hAnsi="Arial"/>
          <w:i w:val="1"/>
          <w:iCs w:val="1"/>
          <w:sz w:val="34"/>
          <w:szCs w:val="34"/>
          <w:rtl w:val="0"/>
          <w:lang w:val="en-US"/>
        </w:rPr>
        <w:t xml:space="preserve"> shipwrecks, storms, explosions </w:t>
      </w:r>
      <w:r>
        <w:rPr>
          <w:rFonts w:ascii="Arial" w:hAnsi="Arial" w:hint="default"/>
          <w:i w:val="1"/>
          <w:iCs w:val="1"/>
          <w:sz w:val="34"/>
          <w:szCs w:val="34"/>
          <w:rtl w:val="0"/>
          <w:lang w:val="en-US"/>
        </w:rPr>
        <w:t xml:space="preserve">– </w:t>
      </w:r>
      <w:r>
        <w:rPr>
          <w:rFonts w:ascii="Arial" w:hAnsi="Arial"/>
          <w:i w:val="1"/>
          <w:iCs w:val="1"/>
          <w:sz w:val="34"/>
          <w:szCs w:val="34"/>
          <w:rtl w:val="0"/>
          <w:lang w:val="en-US"/>
        </w:rPr>
        <w:t xml:space="preserve">here is the forerunner of the Hollywood blockbuster, the documentary, the dramatisation of novels and poems. All in mime, dancing and acrobatics </w:t>
      </w:r>
      <w:r>
        <w:rPr>
          <w:rFonts w:ascii="Arial" w:hAnsi="Arial" w:hint="default"/>
          <w:i w:val="1"/>
          <w:iCs w:val="1"/>
          <w:sz w:val="34"/>
          <w:szCs w:val="34"/>
          <w:rtl w:val="0"/>
          <w:lang w:val="en-US"/>
        </w:rPr>
        <w:t xml:space="preserve">– </w:t>
      </w:r>
      <w:r>
        <w:rPr>
          <w:rFonts w:ascii="Arial" w:hAnsi="Arial"/>
          <w:i w:val="1"/>
          <w:iCs w:val="1"/>
          <w:sz w:val="34"/>
          <w:szCs w:val="34"/>
          <w:rtl w:val="0"/>
          <w:lang w:val="en-US"/>
        </w:rPr>
        <w:t>hear all about it!</w:t>
      </w:r>
    </w:p>
    <w:p>
      <w:pPr>
        <w:pStyle w:val="Body"/>
        <w:ind w:left="720" w:firstLine="0"/>
        <w:jc w:val="center"/>
        <w:rPr>
          <w:rFonts w:ascii="Britannic Bold" w:cs="Britannic Bold" w:hAnsi="Britannic Bold" w:eastAsia="Britannic Bold"/>
          <w:b w:val="1"/>
          <w:bCs w:val="1"/>
          <w:sz w:val="34"/>
          <w:szCs w:val="34"/>
        </w:rPr>
      </w:pPr>
      <w:r>
        <w:rPr>
          <w:rFonts w:ascii="Britannic Bold" w:cs="Britannic Bold" w:hAnsi="Britannic Bold" w:eastAsia="Britannic Bold"/>
          <w:b w:val="1"/>
          <w:bCs w:val="1"/>
          <w:sz w:val="34"/>
          <w:szCs w:val="34"/>
          <w:rtl w:val="0"/>
          <w:lang w:val="en-US"/>
        </w:rPr>
        <w:t>Dr. Jacqueline Mulhallen is an actor and playwright as well as the author of two books on Shelley</w:t>
      </w:r>
      <w:r>
        <w:rPr>
          <w:rFonts w:ascii="Britannic Bold" w:cs="Britannic Bold" w:hAnsi="Britannic Bold" w:eastAsia="Britannic Bold"/>
          <w:b w:val="1"/>
          <w:bCs w:val="1"/>
          <w:sz w:val="34"/>
          <w:szCs w:val="34"/>
        </w:rPr>
        <w:drawing>
          <wp:anchor distT="57150" distB="57150" distL="57150" distR="57150" simplePos="0" relativeHeight="251659264" behindDoc="0" locked="0" layoutInCell="1" allowOverlap="1">
            <wp:simplePos x="0" y="0"/>
            <wp:positionH relativeFrom="margin">
              <wp:posOffset>182880</wp:posOffset>
            </wp:positionH>
            <wp:positionV relativeFrom="line">
              <wp:posOffset>318770</wp:posOffset>
            </wp:positionV>
            <wp:extent cx="2056130" cy="260286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2056130" cy="2602865"/>
                    </a:xfrm>
                    <a:prstGeom prst="rect">
                      <a:avLst/>
                    </a:prstGeom>
                    <a:ln w="12700" cap="flat">
                      <a:noFill/>
                      <a:miter lim="400000"/>
                    </a:ln>
                    <a:effectLst/>
                  </pic:spPr>
                </pic:pic>
              </a:graphicData>
            </a:graphic>
          </wp:anchor>
        </w:drawing>
      </w:r>
    </w:p>
    <w:p>
      <w:pPr>
        <w:pStyle w:val="Body"/>
        <w:ind w:left="720" w:firstLine="0"/>
        <w:jc w:val="center"/>
        <w:rPr>
          <w:rFonts w:ascii="Britannic Bold" w:cs="Britannic Bold" w:hAnsi="Britannic Bold" w:eastAsia="Britannic Bold"/>
          <w:b w:val="1"/>
          <w:bCs w:val="1"/>
          <w:sz w:val="16"/>
          <w:szCs w:val="16"/>
        </w:rPr>
      </w:pPr>
    </w:p>
    <w:p>
      <w:pPr>
        <w:pStyle w:val="Body"/>
        <w:rPr>
          <w:rFonts w:ascii="Arial" w:cs="Arial" w:hAnsi="Arial" w:eastAsia="Arial"/>
          <w:b w:val="1"/>
          <w:bCs w:val="1"/>
          <w:sz w:val="40"/>
          <w:szCs w:val="40"/>
        </w:rPr>
      </w:pPr>
      <w:r>
        <w:rPr>
          <w:rFonts w:ascii="Arial" w:hAnsi="Arial"/>
          <w:b w:val="1"/>
          <w:bCs w:val="1"/>
          <w:sz w:val="40"/>
          <w:szCs w:val="40"/>
          <w:rtl w:val="0"/>
          <w:lang w:val="en-US"/>
        </w:rPr>
        <w:t xml:space="preserve"> Friends of Museum</w:t>
      </w:r>
    </w:p>
    <w:p>
      <w:pPr>
        <w:pStyle w:val="Body"/>
        <w:jc w:val="center"/>
        <w:rPr>
          <w:rFonts w:ascii="Arial" w:cs="Arial" w:hAnsi="Arial" w:eastAsia="Arial"/>
          <w:b w:val="1"/>
          <w:bCs w:val="1"/>
          <w:sz w:val="40"/>
          <w:szCs w:val="40"/>
        </w:rPr>
      </w:pPr>
      <w:r>
        <w:rPr>
          <w:rFonts w:ascii="Arial" w:hAnsi="Arial"/>
          <w:b w:val="1"/>
          <w:bCs w:val="1"/>
          <w:sz w:val="40"/>
          <w:szCs w:val="40"/>
          <w:rtl w:val="0"/>
          <w:lang w:val="en-US"/>
        </w:rPr>
        <w:t xml:space="preserve"> &amp; students</w:t>
      </w:r>
      <w:r>
        <w:rPr>
          <w:rFonts w:ascii="Arial" w:hAnsi="Arial" w:hint="default"/>
          <w:b w:val="1"/>
          <w:bCs w:val="1"/>
          <w:sz w:val="40"/>
          <w:szCs w:val="40"/>
          <w:rtl w:val="0"/>
          <w:lang w:val="en-US"/>
        </w:rPr>
        <w:t>……</w:t>
      </w:r>
      <w:r>
        <w:rPr>
          <w:rFonts w:ascii="Arial" w:hAnsi="Arial"/>
          <w:b w:val="1"/>
          <w:bCs w:val="1"/>
          <w:sz w:val="40"/>
          <w:szCs w:val="40"/>
          <w:rtl w:val="0"/>
          <w:lang w:val="en-US"/>
        </w:rPr>
        <w:t>.Free entry</w:t>
      </w:r>
    </w:p>
    <w:p>
      <w:pPr>
        <w:pStyle w:val="Body"/>
        <w:jc w:val="center"/>
        <w:rPr>
          <w:rFonts w:ascii="Arial" w:cs="Arial" w:hAnsi="Arial" w:eastAsia="Arial"/>
          <w:b w:val="1"/>
          <w:bCs w:val="1"/>
          <w:sz w:val="36"/>
          <w:szCs w:val="36"/>
        </w:rPr>
      </w:pPr>
    </w:p>
    <w:p>
      <w:pPr>
        <w:pStyle w:val="Body"/>
        <w:rPr>
          <w:rFonts w:ascii="Arial" w:cs="Arial" w:hAnsi="Arial" w:eastAsia="Arial"/>
          <w:b w:val="1"/>
          <w:bCs w:val="1"/>
          <w:sz w:val="40"/>
          <w:szCs w:val="40"/>
        </w:rPr>
      </w:pPr>
      <w:r>
        <w:rPr>
          <w:rFonts w:ascii="Arial" w:hAnsi="Arial"/>
          <w:b w:val="1"/>
          <w:bCs w:val="1"/>
          <w:sz w:val="40"/>
          <w:szCs w:val="40"/>
          <w:rtl w:val="0"/>
          <w:lang w:val="en-US"/>
        </w:rPr>
        <w:t xml:space="preserve"> Non-members</w:t>
      </w:r>
      <w:r>
        <w:rPr>
          <w:rFonts w:ascii="Arial" w:hAnsi="Arial" w:hint="default"/>
          <w:b w:val="1"/>
          <w:bCs w:val="1"/>
          <w:sz w:val="40"/>
          <w:szCs w:val="40"/>
          <w:rtl w:val="0"/>
          <w:lang w:val="en-US"/>
        </w:rPr>
        <w:t>…………</w:t>
      </w:r>
      <w:r>
        <w:rPr>
          <w:rFonts w:ascii="Arial" w:hAnsi="Arial"/>
          <w:b w:val="1"/>
          <w:bCs w:val="1"/>
          <w:sz w:val="40"/>
          <w:szCs w:val="40"/>
          <w:rtl w:val="0"/>
        </w:rPr>
        <w:t>..</w:t>
      </w:r>
      <w:r>
        <w:rPr>
          <w:rFonts w:ascii="Arial" w:hAnsi="Arial" w:hint="default"/>
          <w:b w:val="1"/>
          <w:bCs w:val="1"/>
          <w:sz w:val="40"/>
          <w:szCs w:val="40"/>
          <w:rtl w:val="0"/>
          <w:lang w:val="en-US"/>
        </w:rPr>
        <w:t>£</w:t>
      </w:r>
      <w:r>
        <w:rPr>
          <w:rFonts w:ascii="Arial" w:hAnsi="Arial"/>
          <w:b w:val="1"/>
          <w:bCs w:val="1"/>
          <w:sz w:val="40"/>
          <w:szCs w:val="40"/>
          <w:rtl w:val="0"/>
        </w:rPr>
        <w:t xml:space="preserve">3 </w:t>
      </w:r>
    </w:p>
    <w:p>
      <w:pPr>
        <w:pStyle w:val="Body"/>
        <w:jc w:val="center"/>
        <w:rPr>
          <w:rFonts w:ascii="Britannic Bold" w:cs="Britannic Bold" w:hAnsi="Britannic Bold" w:eastAsia="Britannic Bold"/>
          <w:b w:val="1"/>
          <w:bCs w:val="1"/>
          <w:sz w:val="72"/>
          <w:szCs w:val="72"/>
        </w:rPr>
      </w:pPr>
      <w:r>
        <w:rPr>
          <w:rFonts w:ascii="Britannic Bold" w:cs="Britannic Bold" w:hAnsi="Britannic Bold" w:eastAsia="Britannic Bold"/>
          <w:b w:val="1"/>
          <w:bCs w:val="1"/>
          <w:sz w:val="72"/>
          <w:szCs w:val="72"/>
        </w:rPr>
        <w:drawing>
          <wp:inline distT="0" distB="0" distL="0" distR="0">
            <wp:extent cx="836954" cy="80832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5">
                      <a:extLst/>
                    </a:blip>
                    <a:stretch>
                      <a:fillRect/>
                    </a:stretch>
                  </pic:blipFill>
                  <pic:spPr>
                    <a:xfrm>
                      <a:off x="0" y="0"/>
                      <a:ext cx="836954" cy="808321"/>
                    </a:xfrm>
                    <a:prstGeom prst="rect">
                      <a:avLst/>
                    </a:prstGeom>
                    <a:ln w="12700" cap="flat">
                      <a:noFill/>
                      <a:miter lim="400000"/>
                    </a:ln>
                    <a:effectLst/>
                  </pic:spPr>
                </pic:pic>
              </a:graphicData>
            </a:graphic>
          </wp:inline>
        </w:drawing>
      </w:r>
    </w:p>
    <w:p>
      <w:pPr>
        <w:pStyle w:val="Body"/>
        <w:jc w:val="center"/>
      </w:pPr>
      <w:r>
        <w:rPr>
          <w:rFonts w:ascii="Arial" w:hAnsi="Arial"/>
          <w:b w:val="1"/>
          <w:bCs w:val="1"/>
          <w:sz w:val="28"/>
          <w:szCs w:val="28"/>
          <w:rtl w:val="0"/>
          <w:lang w:val="en-US"/>
        </w:rPr>
        <w:t>friendsofwisbechmuseum@outlook.com</w:t>
      </w:r>
    </w:p>
    <w:sectPr>
      <w:headerReference w:type="default" r:id="rId6"/>
      <w:footerReference w:type="default" r:id="rId7"/>
      <w:pgSz w:w="11900" w:h="16840" w:orient="portrait"/>
      <w:pgMar w:top="567" w:right="720" w:bottom="567"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ritannic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